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6AEE7" w14:textId="1B037629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авторы, благодарим вас за интерес, проявленный к нашему журналу! Если Вы намерены опубликовать свою статью в журнале «Геоэкология. Инженерная геология. Гидрогеология. Геокриология», то при подготовке рукописи к отправке в редакцию, в целях ускорения процесса редактирования, публикации и распространения материала, Вам необходимо руководствоваться изложенными требованиями и условиями.</w:t>
      </w:r>
    </w:p>
    <w:p w14:paraId="0A3098EE" w14:textId="0D125295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представленных материалов возможно только после заключения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Лицензионного договора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предоставлении права использования статьи в научном журнале, учредителем (соучредителем) которого является Российская академия наук (далее Лицензионный договор).</w:t>
      </w:r>
    </w:p>
    <w:p w14:paraId="0567A11B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поступающие статьи подлежат обязательному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рецензированию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39C3696" w14:textId="0A5CB0FB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Исключительное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приема и отклонения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статьи принадлежит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Редколлегии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Журнала, и ее решение является окончательным. Решение редколлегии доводится редакцией до сведения автора (соавторов, правообладателей) не позднее 10 календарных дней с момента принятия редколлегией Журнала соответствующего решения. В этих случаях редколлегия в полемику с авторами не вступает.</w:t>
      </w:r>
    </w:p>
    <w:p w14:paraId="4AE71805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Статьи (рукописи) редакцией не возвращаются.</w:t>
      </w:r>
    </w:p>
    <w:p w14:paraId="1E9157A7" w14:textId="53069BF5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Редколлегия сохраняет за собой право сокращать статьи и в случае необходимости подвергать 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литературной правке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8DC615B" w14:textId="6D63AB05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Верстка статьи, принятой к публикации, направляется автору (соавторам)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(проверки и исправления фактических ошибок) и визирования, она должна быть возвращена в срок, указанный Издательством. Редактирование текста в верстке не допускается.</w:t>
      </w:r>
    </w:p>
    <w:p w14:paraId="498FC908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Авторы несут всю ответственность за научное содержание, достоверность сведений, используемых в статье, а также за сохранение государственной и коммерческой тайны.</w:t>
      </w:r>
    </w:p>
    <w:p w14:paraId="2C20241B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права на материалы, опубликованные в Журнале, защищены. Любое использование материалов, опубликованных в Журнале полностью или частично, без разрешения Издательства запрещается. Запросы относительно всех видов использования указанных материалов должны направляться в Издательство.</w:t>
      </w:r>
    </w:p>
    <w:p w14:paraId="6815DE5F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Гонорар авторам не выплачивается. Плата за публикацию статей не взимается. Ценные бандероли и заказные письма редакция не получает.</w:t>
      </w:r>
    </w:p>
    <w:p w14:paraId="2A00D60E" w14:textId="77777777" w:rsidR="00521D66" w:rsidRPr="00521D66" w:rsidRDefault="00521D66" w:rsidP="00521D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требования</w:t>
      </w:r>
    </w:p>
    <w:p w14:paraId="7D208E01" w14:textId="5CB2DF0C" w:rsidR="00521D66" w:rsidRPr="00521D66" w:rsidRDefault="00521D66" w:rsidP="00521D66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принятия статьи к рассмотрению в редакцию журнала по электронной почте geoeco@pran.ru предоставляются следующие материалы:</w:t>
      </w:r>
    </w:p>
    <w:p w14:paraId="64F4C209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</w:t>
      </w:r>
      <w:proofErr w:type="gram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1.Направление</w:t>
      </w:r>
      <w:proofErr w:type="gram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(экспертное заключение) от учреждения, в котором проводились отраженные в статье научные исследования в формате “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или “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pdf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если статья является произведением, созданным в порядке выполнения автором (соавторами) служебного задания (обязанностей).</w:t>
      </w:r>
    </w:p>
    <w:p w14:paraId="1CC4AEE9" w14:textId="554CAD9E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1.1.2. Заполненный и подписанный авторами Лицензионный договор в формате “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pdf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14:paraId="4076D9BD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1.1.3. Текстовая часть рукописи (в формате “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”) должна включать:</w:t>
      </w:r>
    </w:p>
    <w:p w14:paraId="2A8C113C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УДК,</w:t>
      </w:r>
    </w:p>
    <w:p w14:paraId="5A7E0203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статьи,</w:t>
      </w:r>
    </w:p>
    <w:p w14:paraId="2F20176A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инициалы и фамилии каждого автора,</w:t>
      </w:r>
    </w:p>
    <w:p w14:paraId="7D2F0DAD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название организации и ее почтовый адрес для каждого автора,</w:t>
      </w:r>
    </w:p>
    <w:p w14:paraId="112CB3B1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электронный адрес автора, ответственного за переписку,</w:t>
      </w:r>
    </w:p>
    <w:p w14:paraId="7AF63AEE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аннотацию (на русском языке),</w:t>
      </w:r>
    </w:p>
    <w:p w14:paraId="533FAE0D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ключевые слова,</w:t>
      </w:r>
    </w:p>
    <w:p w14:paraId="4D0510A6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структурированный основной текст,</w:t>
      </w:r>
    </w:p>
    <w:p w14:paraId="565C87AC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литературы,</w:t>
      </w:r>
    </w:p>
    <w:p w14:paraId="36CDA362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 на английском языке,</w:t>
      </w:r>
    </w:p>
    <w:p w14:paraId="0A01AE89" w14:textId="77777777" w:rsidR="00521D66" w:rsidRPr="00521D66" w:rsidRDefault="00521D66" w:rsidP="00521D66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статьи, адреса, аннотация и ключевые слова на английском языке</w:t>
      </w:r>
    </w:p>
    <w:p w14:paraId="7D917FA1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1.1.4. Таблицы в формате “.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или “.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xls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</w:t>
      </w:r>
    </w:p>
    <w:p w14:paraId="51DA36BA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1.1.5. Рисунки в виде отдельных файлов в формате “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jpg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или “</w:t>
      </w:r>
      <w:proofErr w:type="spellStart"/>
      <w:proofErr w:type="gram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tif”с</w:t>
      </w:r>
      <w:proofErr w:type="spellEnd"/>
      <w:proofErr w:type="gram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разрешением не менее 300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dpi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B72657F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1.1.6. Подрисуночные подписи в формате “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14:paraId="2EAC9081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1.1.7. Информация о каждом авторе (фамилия, имя и отчество (полностью), место работы, должность, электронный адрес, телефон). Необходимо указать, с кем из авторов редакция будет вести переговоры и переписку.</w:t>
      </w:r>
    </w:p>
    <w:p w14:paraId="2D3076C3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Название каждого электронного файла должно быть коротким, понятным, начинаться с фамилии первого автора.</w:t>
      </w:r>
    </w:p>
    <w:p w14:paraId="3748DEC6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Текст должен быть тщательно отредактирован и подписан всеми авторами.</w:t>
      </w:r>
    </w:p>
    <w:p w14:paraId="019713CC" w14:textId="77777777" w:rsidR="00521D66" w:rsidRPr="00521D66" w:rsidRDefault="00521D66" w:rsidP="00521D66">
      <w:pPr>
        <w:shd w:val="clear" w:color="auto" w:fill="FFFFFF"/>
        <w:spacing w:after="0" w:line="240" w:lineRule="auto"/>
        <w:ind w:left="285"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62626"/>
          <w:kern w:val="36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aps/>
          <w:color w:val="262626"/>
          <w:kern w:val="36"/>
          <w:sz w:val="28"/>
          <w:szCs w:val="28"/>
          <w:lang w:eastAsia="ru-RU"/>
        </w:rPr>
        <w:t>2. Структура статьи</w:t>
      </w:r>
    </w:p>
    <w:p w14:paraId="1BDF1FA0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 Блок 1.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русском языке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следующей последовательности: УДК, название статьи; автор(ы); адресные данные авторов (полное юридическое название организации, адрес организации, адрес электронной почты авторов); аннотация (в соответствии с ГОСТ 7.9-95); ключевые слова.</w:t>
      </w:r>
    </w:p>
    <w:p w14:paraId="59CCFE8A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2.1.1 Объем аннотации должен быть 150-200 слов, ключевых слов - 5-15. Аннотация (авторское резюме) призвана выполнять функцию независимого от статьи источника информации и должна отражать краткое содержание статьи и результаты исследования.</w:t>
      </w:r>
    </w:p>
    <w:p w14:paraId="284DC911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 Блок 2.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Англоязычная версия данных из Блока 1 в той же последовательности.</w:t>
      </w:r>
    </w:p>
    <w:p w14:paraId="4B275390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2.2.1. Все переводимые элементы должны быть написаны на грамотном, профессиональном английском языке, использование автоматических переводчиков недопустимо.</w:t>
      </w:r>
    </w:p>
    <w:p w14:paraId="3EBD929B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2.2.2. Особое внимание авторам необходимо обратить на аннотацию на английском языке - </w:t>
      </w:r>
      <w:proofErr w:type="spellStart"/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Abstract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поскольку она в русскоязычном издании является для иностранных ученых и специалистов практически единственным источником информации о содержании статьи и изложенных в ней результатах исследований.</w:t>
      </w:r>
    </w:p>
    <w:p w14:paraId="09AE0F3E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2.2.3.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Abstract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отражать объект, цели и задачи, методы исследования, результаты и выводы, и может не быть дословным переводом русскоязычной аннотации.</w:t>
      </w:r>
    </w:p>
    <w:p w14:paraId="758B6336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2.2.4. Объем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Abstract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- 300-350 слов (примерно страница печатного текста).</w:t>
      </w:r>
    </w:p>
    <w:p w14:paraId="7F69F677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2.3. Блок 3.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Полный текст статьи на русском языке, оформленный в соответствии с требованиями.</w:t>
      </w:r>
    </w:p>
    <w:p w14:paraId="1F212A25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должна по возможности включать: введение с описанием цели и задачи, стоящих перед работой, методику (методы) исследования, характеристику объекта исследования, результаты исследования и их обсуждение, выводы (заключение).</w:t>
      </w:r>
    </w:p>
    <w:p w14:paraId="565A8B1B" w14:textId="77C9DB1F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2.4. Блок 4.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Список литературы на русском языке («СПИСОК ЛИТЕРАТУРЫ»). Оформляется в соответствии с действующим ГОСТ Р 7.0.5-2008. Примеры оформления ссылок списка литературы приведены 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A977774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2.5. Блок 5.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Список литературы в романском алфавите (REFERENCES). Библиографические ссылки этого раздела оформляются в соответствии с международными требованиями. Примеры оформления ссылок приведены в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3.13.1-3.13.10.  </w:t>
      </w:r>
    </w:p>
    <w:p w14:paraId="4FCE8584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2.6.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Использование в статье неопубликованных чужих данных (сведений, карт, анализов и др.) возможно только по разрешению их авторов, о чем в тексте статьи должно быть указано непосредственно после приведения этих данных, например, (публикуется с разрешения А.А. Петрова).</w:t>
      </w:r>
    </w:p>
    <w:p w14:paraId="40E4F3C4" w14:textId="77777777" w:rsidR="00521D66" w:rsidRPr="00521D66" w:rsidRDefault="00521D66" w:rsidP="00521D66">
      <w:pPr>
        <w:shd w:val="clear" w:color="auto" w:fill="FFFFFF"/>
        <w:spacing w:after="0" w:line="240" w:lineRule="auto"/>
        <w:ind w:left="285"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62626"/>
          <w:kern w:val="36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aps/>
          <w:color w:val="262626"/>
          <w:kern w:val="36"/>
          <w:sz w:val="28"/>
          <w:szCs w:val="28"/>
          <w:lang w:eastAsia="ru-RU"/>
        </w:rPr>
        <w:t>3. Оформление (рекомендации по подготовке рукописей)</w:t>
      </w:r>
    </w:p>
    <w:p w14:paraId="2A6885BD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3.1.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Максимальный размер статьи не должен превышать одного авторского листа (40 тыс. печатных знаков с пробелами). Оптимальный объем статьи – 10-15 страниц, 5-7 рисунков, 3-5 таблиц.</w:t>
      </w:r>
    </w:p>
    <w:p w14:paraId="06DF6DD8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3.2. Все страницы рукописи должны быть пронумерованы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485A433" w14:textId="34692369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3.3.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Оригинальность авторского исследования (в системе «Антиплагиат»)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 ниже </w:t>
      </w:r>
      <w:r w:rsidR="005C0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80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 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оригинального текста.</w:t>
      </w:r>
    </w:p>
    <w:p w14:paraId="55F92339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3.4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начале статьи приводится индекс статьи по универсальной десятичной классификации (УДК), название статьи,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фамилии авторов, полное название учреждений и их адреса, в которых выполнялось исследование, электронные адреса.</w:t>
      </w:r>
    </w:p>
    <w:p w14:paraId="51C934B9" w14:textId="60DA5F72" w:rsid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Образец оформления:</w:t>
      </w:r>
    </w:p>
    <w:p w14:paraId="348C8835" w14:textId="77777777" w:rsidR="005C053F" w:rsidRPr="00521D66" w:rsidRDefault="005C053F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F87014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УДК 624.131.1:551.252</w:t>
      </w:r>
    </w:p>
    <w:p w14:paraId="0BF08510" w14:textId="77777777" w:rsidR="00521D66" w:rsidRPr="00521D66" w:rsidRDefault="00521D66" w:rsidP="005C053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ВЛИЯНИЕ СОВРЕМЕННЫХ ТЕКТОНИЧЕСКИХ ДВИЖЕНИЙ НА СТРОИТЕЛЬСТВО ПОДЗЕМНЫХ СООРУЖЕНИЙ</w:t>
      </w:r>
    </w:p>
    <w:p w14:paraId="252D6977" w14:textId="40803382" w:rsidR="00521D66" w:rsidRPr="00521D66" w:rsidRDefault="00521D66" w:rsidP="005C053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О. Ю. Александров</w:t>
      </w:r>
      <w:proofErr w:type="gramStart"/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1,*</w:t>
      </w:r>
      <w:proofErr w:type="gramEnd"/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П. В. Захаров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eastAsia="ru-RU"/>
        </w:rPr>
        <w:t>2,**</w:t>
      </w:r>
    </w:p>
    <w:p w14:paraId="5A33CBFA" w14:textId="77777777" w:rsidR="00521D66" w:rsidRPr="00521D66" w:rsidRDefault="00521D66" w:rsidP="005C053F">
      <w:pPr>
        <w:shd w:val="clear" w:color="auto" w:fill="FFFFFF"/>
        <w:spacing w:after="0" w:line="360" w:lineRule="atLeast"/>
        <w:ind w:left="7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1</w:t>
      </w: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АО Институт «</w:t>
      </w:r>
      <w:proofErr w:type="spellStart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Гидропроект</w:t>
      </w:r>
      <w:proofErr w:type="spellEnd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», почтовый адрес с индексом,</w:t>
      </w:r>
    </w:p>
    <w:p w14:paraId="1025162E" w14:textId="77777777" w:rsidR="00521D66" w:rsidRPr="00521D66" w:rsidRDefault="00521D66" w:rsidP="005C053F">
      <w:pPr>
        <w:shd w:val="clear" w:color="auto" w:fill="FFFFFF"/>
        <w:spacing w:after="0" w:line="360" w:lineRule="atLeast"/>
        <w:ind w:left="7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*</w:t>
      </w:r>
      <w:proofErr w:type="gramStart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E-</w:t>
      </w:r>
      <w:proofErr w:type="spellStart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mail</w:t>
      </w:r>
      <w:proofErr w:type="spellEnd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:…</w:t>
      </w:r>
      <w:proofErr w:type="gramEnd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………………</w:t>
      </w:r>
    </w:p>
    <w:p w14:paraId="79D0ACD0" w14:textId="77777777" w:rsidR="00521D66" w:rsidRPr="00521D66" w:rsidRDefault="00521D66" w:rsidP="005C053F">
      <w:pPr>
        <w:shd w:val="clear" w:color="auto" w:fill="FFFFFF"/>
        <w:spacing w:after="0" w:line="360" w:lineRule="atLeast"/>
        <w:ind w:left="7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Институт динамики геосфер РАН, почтовый адрес с индексом,</w:t>
      </w:r>
    </w:p>
    <w:p w14:paraId="55829A0D" w14:textId="77777777" w:rsidR="00521D66" w:rsidRPr="00521D66" w:rsidRDefault="00521D66" w:rsidP="005C053F">
      <w:pPr>
        <w:shd w:val="clear" w:color="auto" w:fill="FFFFFF"/>
        <w:spacing w:after="0" w:line="360" w:lineRule="atLeast"/>
        <w:ind w:left="7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**</w:t>
      </w:r>
      <w:proofErr w:type="gramStart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E-</w:t>
      </w:r>
      <w:proofErr w:type="spellStart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mail</w:t>
      </w:r>
      <w:proofErr w:type="spellEnd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:…</w:t>
      </w:r>
      <w:proofErr w:type="gramEnd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…………………</w:t>
      </w:r>
    </w:p>
    <w:p w14:paraId="0E5CD38C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следует аннотация, в которой должны быть отражены основные результаты работы.</w:t>
      </w:r>
    </w:p>
    <w:p w14:paraId="1A2C47C7" w14:textId="0E523365" w:rsid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Ключевые слова</w:t>
      </w: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ключевое слово, ключевое слово</w:t>
      </w:r>
    </w:p>
    <w:p w14:paraId="028A70E1" w14:textId="77777777" w:rsidR="005C053F" w:rsidRPr="00521D66" w:rsidRDefault="005C053F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052D2F" w14:textId="057FAA05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Статьи представляются в редакцию в электронном виде в формате.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размер шрифта 12 с полуторным интерлиньяжем, поля вверху 20 мм, слева 25 мм, справа 1.5 мм. Внизу 20 мм.</w:t>
      </w:r>
    </w:p>
    <w:p w14:paraId="04A36195" w14:textId="55837326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Старайтесь использовать только следующие шрифты: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Times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Roman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для текста,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Symbol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для греческих букв, MathematicalPi2 – для рукописных и готических символов.</w:t>
      </w:r>
    </w:p>
    <w:p w14:paraId="0AE34E33" w14:textId="328008FF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Статья сопровождается списком цитируемой литературы, составленным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алфавитном порядке 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(сначала работы, опубликованные на русском языке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работы, опубликованные на других языках по принципу латинского алфавита). Ссылки на зарубежные источники даются как в «СПИСКЕ ЛИТЕРАТУРЫ», так и в “REFERENCES”, таким образом количество ссылок должны быть одинаковым.</w:t>
      </w:r>
    </w:p>
    <w:p w14:paraId="4D3BAF6D" w14:textId="350FD6C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Библиографический список должен составлять не менее 5-10 источников,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самоцитирование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более 20% всего списка литературы.</w:t>
      </w:r>
    </w:p>
    <w:p w14:paraId="05C5CB95" w14:textId="4C548989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тексте статьи ссылки на список литературы даются в квадратных скобках с указанием источника, соответствующего порядковому номеру источника в списке, например, [1], [2, 7], [4-6], и страницы, если есть цитата, оформленная кавычками.</w:t>
      </w:r>
    </w:p>
    <w:p w14:paraId="101FC496" w14:textId="7C2E7DCF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допускаются ссылки на неопубликованные работы и отчеты.</w:t>
      </w:r>
    </w:p>
    <w:p w14:paraId="2DC55D79" w14:textId="46330B72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Ссылки на статьи в журналах должны содержать следующую информацию: фамилии и инициалы всех авторов (курсивом), название статьи, название журнала, год, том, номер, страницы.</w:t>
      </w:r>
    </w:p>
    <w:p w14:paraId="079FC087" w14:textId="77777777" w:rsidR="00521D66" w:rsidRPr="00521D66" w:rsidRDefault="00521D66" w:rsidP="00521D66">
      <w:pPr>
        <w:shd w:val="clear" w:color="auto" w:fill="FFFFFF"/>
        <w:spacing w:after="0" w:line="360" w:lineRule="atLeast"/>
        <w:ind w:left="70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</w:t>
      </w:r>
    </w:p>
    <w:p w14:paraId="16A9BF28" w14:textId="77777777" w:rsidR="00521D66" w:rsidRPr="00521D66" w:rsidRDefault="00521D66" w:rsidP="00521D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Белов Б.Б.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Тектоника Кавказа // Геотектоника. 2001. № 2. С. 17-31.</w:t>
      </w:r>
    </w:p>
    <w:p w14:paraId="09171948" w14:textId="77777777" w:rsidR="00521D66" w:rsidRPr="00521D66" w:rsidRDefault="00521D66" w:rsidP="00521D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Smith S.S.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Tectonics of Japan // Tectonophysics. 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1997. V. 276. P. 139-161.</w:t>
      </w:r>
    </w:p>
    <w:p w14:paraId="56319807" w14:textId="69E7D6AB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Ссылки на статьи в сборниках (статей, докладов, тезисов и др.) должны содержать следующую информацию: фамилии и инициалы авторов (курсивом), название работы, название сборника, город, издательство, год, том, номера станиц.</w:t>
      </w:r>
    </w:p>
    <w:p w14:paraId="47A21936" w14:textId="77777777" w:rsidR="00521D66" w:rsidRPr="00521D66" w:rsidRDefault="00521D66" w:rsidP="00521D66">
      <w:pPr>
        <w:shd w:val="clear" w:color="auto" w:fill="FFFFFF"/>
        <w:spacing w:after="0" w:line="360" w:lineRule="atLeast"/>
        <w:ind w:left="5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Примеры:</w:t>
      </w:r>
    </w:p>
    <w:p w14:paraId="30AE1033" w14:textId="77777777" w:rsidR="00521D66" w:rsidRPr="00521D66" w:rsidRDefault="00521D66" w:rsidP="00521D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Белов Б.Б.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Вулканизм Южного Урала // Вулканизм Урала / Под ред. И.И. Иванова. М.: Наука, 2002. С. 73-85.</w:t>
      </w:r>
    </w:p>
    <w:p w14:paraId="20B0375E" w14:textId="77777777" w:rsidR="00521D66" w:rsidRPr="00521D66" w:rsidRDefault="00521D66" w:rsidP="00521D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Smith S.S. 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Ophiolites of Asia / Jonson J.J. (ed.) // Ophiolites. 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2005. P. 599-614.</w:t>
      </w:r>
    </w:p>
    <w:p w14:paraId="2348C587" w14:textId="2D0911C9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Ссылка на сборник целиком начинается с его названия, затем указываются ответственный редактор сборника и выходные данные, пример:</w:t>
      </w:r>
    </w:p>
    <w:p w14:paraId="39CE7E3F" w14:textId="77777777" w:rsidR="00521D66" w:rsidRPr="00521D66" w:rsidRDefault="00521D66" w:rsidP="00521D6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Вулканизм Урала / И.И. Иванов (ред.). СПб.: Наука, 2005. 711 с.</w:t>
      </w:r>
    </w:p>
    <w:p w14:paraId="41CE0530" w14:textId="2E86CC88" w:rsidR="00521D66" w:rsidRPr="00521D66" w:rsidRDefault="00521D66" w:rsidP="00521D66">
      <w:pPr>
        <w:shd w:val="clear" w:color="auto" w:fill="FFFFFF"/>
        <w:spacing w:after="0" w:line="360" w:lineRule="atLeast"/>
        <w:ind w:left="5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Ссылки на книги (монографии) должны содержать следующую информацию: фамилии и инициалы авторов (курсивом), название книги, город, издательство, год, том, количество страниц.</w:t>
      </w:r>
    </w:p>
    <w:p w14:paraId="17A9D529" w14:textId="77777777" w:rsidR="00521D66" w:rsidRPr="00521D66" w:rsidRDefault="00521D66" w:rsidP="00521D66">
      <w:pPr>
        <w:shd w:val="clear" w:color="auto" w:fill="FFFFFF"/>
        <w:spacing w:after="0" w:line="360" w:lineRule="atLeast"/>
        <w:ind w:left="5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</w:t>
      </w:r>
    </w:p>
    <w:p w14:paraId="69634DC0" w14:textId="0461433E" w:rsidR="00521D66" w:rsidRDefault="00521D66" w:rsidP="00521D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Жеваго</w:t>
      </w:r>
      <w:proofErr w:type="spellEnd"/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В.С.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Геотермия и термальные воды Казахстана. Алма-Ата: Наука, 2012. 253 с.</w:t>
      </w:r>
    </w:p>
    <w:p w14:paraId="225D6017" w14:textId="77777777" w:rsidR="005C053F" w:rsidRPr="00521D66" w:rsidRDefault="005C053F" w:rsidP="005C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AAA002" w14:textId="227112AE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по набору текста</w:t>
      </w:r>
    </w:p>
    <w:p w14:paraId="29C93DBA" w14:textId="09536C41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</w:t>
      </w:r>
      <w:r w:rsidR="005C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 Используйте возможности, предоставляемые текстовым редактором, – автоматическое создание сносок, автоматический перенос или автоматический запрет переносов, создание списков, автоматический отступ и т.п.</w:t>
      </w:r>
    </w:p>
    <w:p w14:paraId="2851C99C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3.16.2. Не рекомендуется набирать более одного пробела между словами, делать разрядку пробелами внутри слова, отделять знаки пунктуации пробелами от предшествующего слова; применять дефисы в качестве тире, переносы в словах должны отсутствовать; не допускаются выделения в тексте с использованием прописных букв.</w:t>
      </w:r>
    </w:p>
    <w:p w14:paraId="64B0329F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3.16.3. Не набирайте кириллицу сходными по начертанию латинскими буквами и наоборот.</w:t>
      </w:r>
    </w:p>
    <w:p w14:paraId="5692EC81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3.16.4. Буква "ё" везде заменяется на "е", кроме фамилий и особых случаев.</w:t>
      </w:r>
    </w:p>
    <w:p w14:paraId="5D87FC89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3.16.5. Десятичные цифры набираются только через точку, а не через запятую (0.25 вместо 0,25).</w:t>
      </w:r>
    </w:p>
    <w:p w14:paraId="44EFEE48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3.16.6. Буквенно-цифровая форма чисел рекомендуется для обозначения крупных круглых чисел (тысяч, миллионов, миллиардов) в виде сочетания цифр с сокращением тыс., млн, млрд: 10 млрд, 12 млн. Это правило распространяется и на сочетание крупных круглых чисел с обозначениями единиц физических величин, денежных единиц: 20 млн км; 200 млрд кВт-ч.</w:t>
      </w:r>
    </w:p>
    <w:p w14:paraId="43952A2E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3.16.7. Следует избегать смешанного употребления русских и латинских индексов. Индексы подлежат расшифровке в тексте.</w:t>
      </w:r>
    </w:p>
    <w:p w14:paraId="4C800160" w14:textId="733C1F87" w:rsid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3.16.8. Даты вида «</w:t>
      </w:r>
      <w:proofErr w:type="spellStart"/>
      <w:proofErr w:type="gram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число.месяц</w:t>
      </w:r>
      <w:proofErr w:type="gram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.год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оформляются следующим образом: 02.05.1991.</w:t>
      </w:r>
    </w:p>
    <w:p w14:paraId="30B9162E" w14:textId="77777777" w:rsidR="005C053F" w:rsidRPr="00521D66" w:rsidRDefault="005C053F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C19178" w14:textId="0E248B63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по набору формул</w:t>
      </w:r>
    </w:p>
    <w:p w14:paraId="4DF6A161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3.17.1. Формулы, структурные химические формулы и схемы располагаются по месту в тексте статьи. Формулы помещают на отдельных строках по центру 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страницы. Все формулы нумеруются арабскими цифрами в круглых скобках у правого края страницы.</w:t>
      </w:r>
    </w:p>
    <w:p w14:paraId="0999D897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3.17.2. В формулах латинские буквы печатаются курсивом, русские и греческие – прямо.</w:t>
      </w:r>
    </w:p>
    <w:p w14:paraId="6E16BDDE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3.17.3. Формулы набираются целиком с помощью встроенного Редактора формул в программе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формул, набранных в редакторе формул, должны использоваться общие установки шрифтов, размера символов и их размещения. Их принудительное ручное изменение для отдельных символов или элементов формул не допускается! Набор формул из составных элементов, где часть формулы – таблица, часть – текст, часть – внедренная рамка, не допускается!</w:t>
      </w:r>
    </w:p>
    <w:p w14:paraId="797EE382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3.17.4. Знаки *, ‘, ±, одиночные буквы греческого алфавита, одиночные наклонные или полужирные буквы, одиночные переменные или обозначения, у которых есть только верхний или только нижний индекс, единицы измерения, цифры в тексте, а также простые математические или химические формулы (например, a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 b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c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H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должны набираться в текстовом режиме без использования внедренных рамок.</w:t>
      </w:r>
    </w:p>
    <w:p w14:paraId="13EAE7CB" w14:textId="54406EAC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по набору рисунков</w:t>
      </w:r>
    </w:p>
    <w:p w14:paraId="35CB0A13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3.18.1.  Рисунки принимаются в электронном виде в форматах .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jpg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.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tif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разрешением не менее 300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dpi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Размер иллюстраций должен быть не менее 5×5 см и не более 18×24 см. Желательно дополнительно высылать рисунки в исходном векторном формате.</w:t>
      </w:r>
    </w:p>
    <w:p w14:paraId="494E3EA3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3.18.2. Рисунки нумеруются арабскими цифрами по порядку упоминания их в тексте.</w:t>
      </w:r>
    </w:p>
    <w:p w14:paraId="59C5D4D8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3.19.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Рисунки могут быть заверстаны по тексту, однако обязательно дополнительно рисунок представляется в отдельном файле в оригинальном графическом редакторе. </w:t>
      </w:r>
    </w:p>
    <w:p w14:paraId="15835650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3.19.1. Рисунки сопровождаются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подрисуночными подписями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отдельном текстовом файле, размер шрифта подрисуночных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подписей – 12.</w:t>
      </w:r>
    </w:p>
    <w:p w14:paraId="6A92E77E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3.19.2. Громоздкие надписи на рисунках следует заменять номерами или символами курсивом, а их расшифровку выносить в подписи к рисункам.</w:t>
      </w:r>
    </w:p>
    <w:p w14:paraId="20C7C1F7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3.19.3. Обозначения частей рисунка пишутся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строчным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курсивом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т.д., располагаются над соответствующими частями рисунка посередине и точно в таком же виде упоминаются в подписи и тексте.</w:t>
      </w:r>
    </w:p>
    <w:p w14:paraId="2A68D781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3.19.4. На картах-схемах названия крупных водных объектов (моря, океаны) пишутся прописными буквами курсивом; рек, озер – строчными курсивом; горных стран и хребтов – прописными прямо; населенных пунктов – прямо и только горизонтально.</w:t>
      </w:r>
    </w:p>
    <w:p w14:paraId="1320413D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3.20. Повторение одних и тех же данных в тексте, таблицах и на рисунках не допускается.</w:t>
      </w:r>
    </w:p>
    <w:p w14:paraId="57737EAD" w14:textId="46E293A0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по набору таблиц</w:t>
      </w:r>
    </w:p>
    <w:p w14:paraId="04CF9190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3.21.1. Таблицы представляются каждая в отдельном файле.</w:t>
      </w:r>
    </w:p>
    <w:p w14:paraId="2A0FE534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3.21.2. Таблицы нумеруются арабскими цифрами по порядку упоминания их в тексте.</w:t>
      </w:r>
    </w:p>
    <w:p w14:paraId="3ED8D5F4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3.21.3. Слово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Таблица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(без сокращения) и ее номер пишутся полужирным шрифтом. После номера должно следовать название таблицы, название таблицы пишется светлым шрифтом. Размер шрифта в таблицах – 12, в сносках под таблицами – шрифт 9.</w:t>
      </w:r>
    </w:p>
    <w:p w14:paraId="1F94D838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3.21.4. Все графы в таблицах должны иметь заголовки и быть разделены вертикальными линиями.</w:t>
      </w:r>
    </w:p>
    <w:p w14:paraId="2C37A95F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3.21.5. Сокращения слов в таблицах не допускаются.</w:t>
      </w:r>
    </w:p>
    <w:p w14:paraId="6E6970DC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3.21.6. Создавайте таблицы, используя возможности MS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(Таблица – Добавить таблицу) или MS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Excel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E1B8F79" w14:textId="7D46447A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Сокращения и аббревиатуры</w:t>
      </w:r>
    </w:p>
    <w:p w14:paraId="625BEFFE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3.22.1. Следует избегать сокращений. Все имеющиеся в тексте сокращения должны быть расшифрованы, за исключением небольшого числа общеупотребительных.</w:t>
      </w:r>
    </w:p>
    <w:p w14:paraId="7C12D7B5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3.22.2. Если авторами используются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необщепринятые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сокращения слов, аббревиатуры, то при первом упоминании этих слов они приводятся полностью, справа в скобках – их сокращение.</w:t>
      </w:r>
    </w:p>
    <w:p w14:paraId="79EA454B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3.22.3. Сокращения из нескольких слов разделяются пробелами (760 мм рт. ст.; т. пл.; пр. гр.; "ч. д. а."; "ос. ч."), за исключением самых общеупотребительных (и т.д.; и т.п.; т.е.). В геологических журналах -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с.ш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(северная широта),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в.д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(восточная долгота).</w:t>
      </w:r>
    </w:p>
    <w:p w14:paraId="2B7148E8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3.22.4. В геологических журналах: юго-западный - ЮЗ, а не Ю-З и не ю-з.</w:t>
      </w:r>
    </w:p>
    <w:p w14:paraId="3406AD18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3.22.5. Аббревиатуры или формулы химических соединений, употребляемые как прилагательные, пишутся через дефис: ИК-спектроскопия, ПЭ-пленка, ЖК-состояние,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+-форма, ОН-группа, но группа ОН.</w:t>
      </w:r>
    </w:p>
    <w:p w14:paraId="7F2B5020" w14:textId="0BBDF6FB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Размерности</w:t>
      </w:r>
    </w:p>
    <w:p w14:paraId="3BADD6BC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3.23.1. Требуется использовать физические единицы и обозначения, принятые в Международной системе единиц СИ (ГОСТ 9867-61) в данной области науки, а также относительные атомные массы элементов по шкале 12С. При именовании химических соединений желательно использовать терминологию ИЮПАК (IUPAC).</w:t>
      </w:r>
    </w:p>
    <w:p w14:paraId="1713AE8F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3.23.2. Размерности отделяются от цифры пробелом (17.5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mol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%, 77 К, 10.34(2) A, 58 Дж/моль, 50 м/с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кроме градусов, процентов, промилле: 90°, 20°C, 50%, 10‰.</w:t>
      </w:r>
    </w:p>
    <w:p w14:paraId="691C69A1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3.23.3. Размерности отделяются от обозначений переменных запятой; от соответствующих им чисел пробелом; от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подлогарифмических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величин – в квадратных скобках без запятой; от (T, °C; 100 м, 15 т, 20 мин,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ln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t [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min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]), кроме градусов, процентов, промилле – они пишутся слитно (25°C, 70%, 15‰).</w:t>
      </w:r>
    </w:p>
    <w:p w14:paraId="020D42D9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3.23.4. Точка после размерностей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ставится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 – секунда, г – грамм,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сутки, град – градус).</w:t>
      </w:r>
    </w:p>
    <w:p w14:paraId="51CA2DE3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3.23.5. Для сложных размерностей допускается использование как отрицательных степеней (J 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mol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–1 К–1), так и скобок {J</w:t>
      </w:r>
      <w:proofErr w:type="gram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/(</w:t>
      </w:r>
      <w:proofErr w:type="spellStart"/>
      <w:proofErr w:type="gram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mol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К) или J (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mol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К)–1}, если это облегчает их прочтение. Главное условие – соблюдение единообразия одинаковых размерностей по статье.</w:t>
      </w:r>
    </w:p>
    <w:p w14:paraId="544F3A01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3.23.6. При перечислении, а также в числовых интервалах размерность приводится лишь для последнего числа (18-20 J/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mol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за исключением угловых градусов. (5°-10°, а не 5-10°).</w:t>
      </w:r>
    </w:p>
    <w:p w14:paraId="7E710F5A" w14:textId="11B8BC00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Точки и пробелы</w:t>
      </w:r>
    </w:p>
    <w:p w14:paraId="5266EB7A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3.24.1. Точка </w:t>
      </w:r>
      <w:r w:rsidRPr="00521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ставится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после: названия статьи, списка авторов, списка адресов, ключевых слов, заголовков и подзаголовков, названий таблиц, сокращений в подстрочных индексах (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Тпл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температура плавления).</w:t>
      </w:r>
    </w:p>
    <w:p w14:paraId="516483DB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3.24.2. Ссылки на рисунки и таблицы набираются с пробелами (рис. 1, табл. 2).</w:t>
      </w:r>
    </w:p>
    <w:p w14:paraId="18234EEA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3.24.3. Кавычки и скобки не отделяются пробелами от заключенных в них слов: (при 300 К), (а).</w:t>
      </w:r>
    </w:p>
    <w:p w14:paraId="1D971F22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3.24.4. Числа с буквами в обозначениях набирают без пробелов (</w:t>
      </w:r>
      <w:proofErr w:type="spellStart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IVd</w:t>
      </w:r>
      <w:proofErr w:type="spellEnd"/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1.3.14a; рис. 1</w:t>
      </w:r>
      <w:r w:rsidRPr="00521D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499210B3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3.24.5. В географических координатах широты отделяются пробелами: 56.5° N; 85.0° E.</w:t>
      </w:r>
    </w:p>
    <w:p w14:paraId="03978975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3.25. Географические названия приводятся в соответствии с атласом последнего издания.</w:t>
      </w:r>
    </w:p>
    <w:p w14:paraId="67810C97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3.26. Для кавычек используется обозначение “…” (не используется «…»).</w:t>
      </w:r>
    </w:p>
    <w:p w14:paraId="5CCCFACF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3.27. При упоминании в тексте иностранных фамилий в скобках дается их оригинальное написание (за исключением общеизвестных имен и приведенных в списке литературы).</w:t>
      </w:r>
    </w:p>
    <w:p w14:paraId="3EBEBE00" w14:textId="77777777" w:rsidR="00521D66" w:rsidRPr="00521D66" w:rsidRDefault="00521D66" w:rsidP="00521D6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3.28. При упоминании иностранных учреждений, фирм, названий продукции и т.д. в скобках дается их оригинальное написание.</w:t>
      </w:r>
    </w:p>
    <w:p w14:paraId="6C0BA970" w14:textId="77777777" w:rsidR="004336FD" w:rsidRPr="00521D66" w:rsidRDefault="004336FD" w:rsidP="00521D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6FD" w:rsidRPr="00521D66" w:rsidSect="00521D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BEC"/>
    <w:multiLevelType w:val="multilevel"/>
    <w:tmpl w:val="02A2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157A5"/>
    <w:multiLevelType w:val="multilevel"/>
    <w:tmpl w:val="1B9C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67C47"/>
    <w:multiLevelType w:val="multilevel"/>
    <w:tmpl w:val="0032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A02CC"/>
    <w:multiLevelType w:val="multilevel"/>
    <w:tmpl w:val="162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1F2C53"/>
    <w:multiLevelType w:val="multilevel"/>
    <w:tmpl w:val="5A78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F2B36"/>
    <w:multiLevelType w:val="multilevel"/>
    <w:tmpl w:val="FA8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B9"/>
    <w:rsid w:val="004336FD"/>
    <w:rsid w:val="00521D66"/>
    <w:rsid w:val="005C053F"/>
    <w:rsid w:val="006F67B9"/>
    <w:rsid w:val="009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C534"/>
  <w15:chartTrackingRefBased/>
  <w15:docId w15:val="{3F268AAF-AA25-41BE-A79A-BF49F44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D66"/>
    <w:rPr>
      <w:b/>
      <w:bCs/>
    </w:rPr>
  </w:style>
  <w:style w:type="character" w:styleId="a5">
    <w:name w:val="Hyperlink"/>
    <w:basedOn w:val="a0"/>
    <w:uiPriority w:val="99"/>
    <w:semiHidden/>
    <w:unhideWhenUsed/>
    <w:rsid w:val="00521D66"/>
    <w:rPr>
      <w:color w:val="0000FF"/>
      <w:u w:val="single"/>
    </w:rPr>
  </w:style>
  <w:style w:type="character" w:styleId="a6">
    <w:name w:val="Emphasis"/>
    <w:basedOn w:val="a0"/>
    <w:uiPriority w:val="20"/>
    <w:qFormat/>
    <w:rsid w:val="0052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2535</Words>
  <Characters>14455</Characters>
  <Application>Microsoft Office Word</Application>
  <DocSecurity>0</DocSecurity>
  <Lines>120</Lines>
  <Paragraphs>33</Paragraphs>
  <ScaleCrop>false</ScaleCrop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Steaphan Kutukov</dc:creator>
  <cp:keywords/>
  <dc:description/>
  <cp:lastModifiedBy>Steaphan Kutukov</cp:lastModifiedBy>
  <cp:revision>4</cp:revision>
  <dcterms:created xsi:type="dcterms:W3CDTF">2025-09-13T10:24:00Z</dcterms:created>
  <dcterms:modified xsi:type="dcterms:W3CDTF">2025-09-13T10:34:00Z</dcterms:modified>
</cp:coreProperties>
</file>